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0D6" w:rsidRPr="00F62D7A" w:rsidRDefault="00FD60D6" w:rsidP="00FD60D6">
      <w:pPr>
        <w:spacing w:line="360" w:lineRule="auto"/>
        <w:jc w:val="center"/>
      </w:pPr>
      <w:r w:rsidRPr="00F62D7A">
        <w:t>77. Jahrestagung der Präsidentinnen und Präsidenten der Oberlandesgerichte,</w:t>
      </w:r>
    </w:p>
    <w:p w:rsidR="00FD60D6" w:rsidRPr="00F62D7A" w:rsidRDefault="00FD60D6" w:rsidP="00FD60D6">
      <w:pPr>
        <w:spacing w:line="360" w:lineRule="auto"/>
        <w:jc w:val="center"/>
      </w:pPr>
      <w:r w:rsidRPr="00F62D7A">
        <w:t>des Kammergerichts, des Bayerischen Obersten Landesgerichts und</w:t>
      </w:r>
    </w:p>
    <w:p w:rsidR="000647D8" w:rsidRPr="00F62D7A" w:rsidRDefault="00FD60D6" w:rsidP="00FD60D6">
      <w:pPr>
        <w:spacing w:after="120" w:line="360" w:lineRule="auto"/>
        <w:jc w:val="center"/>
      </w:pPr>
      <w:r w:rsidRPr="00F62D7A">
        <w:t>des Bundesgerichtshofs im Jahr 2025 in Weimar</w:t>
      </w:r>
    </w:p>
    <w:p w:rsidR="00FD60D6" w:rsidRPr="00F62D7A" w:rsidRDefault="000E3AA1" w:rsidP="00FD60D6">
      <w:pPr>
        <w:spacing w:after="120" w:line="360" w:lineRule="auto"/>
        <w:jc w:val="center"/>
        <w:rPr>
          <w:b/>
        </w:rPr>
      </w:pPr>
      <w:r>
        <w:rPr>
          <w:b/>
        </w:rPr>
        <w:t>Beschluss</w:t>
      </w:r>
      <w:bookmarkStart w:id="0" w:name="_GoBack"/>
      <w:bookmarkEnd w:id="0"/>
    </w:p>
    <w:p w:rsidR="00FD60D6" w:rsidRPr="00F62D7A" w:rsidRDefault="00FD60D6" w:rsidP="00FD60D6">
      <w:pPr>
        <w:spacing w:after="120" w:line="360" w:lineRule="auto"/>
        <w:jc w:val="center"/>
        <w:rPr>
          <w:b/>
        </w:rPr>
      </w:pPr>
    </w:p>
    <w:p w:rsidR="0084524D" w:rsidRDefault="00FD60D6" w:rsidP="00697C4F">
      <w:pPr>
        <w:spacing w:after="240" w:line="360" w:lineRule="auto"/>
        <w:jc w:val="both"/>
      </w:pPr>
      <w:r w:rsidRPr="00F62D7A">
        <w:t>Die Präsidentinnen und Präsidenten der Oberlandesgerichte, d</w:t>
      </w:r>
      <w:r w:rsidR="004C3882" w:rsidRPr="00F62D7A">
        <w:t>ie</w:t>
      </w:r>
      <w:r w:rsidRPr="00F62D7A">
        <w:t xml:space="preserve"> Präsident</w:t>
      </w:r>
      <w:r w:rsidR="004C3882" w:rsidRPr="00F62D7A">
        <w:t>in</w:t>
      </w:r>
      <w:r w:rsidRPr="00F62D7A">
        <w:t xml:space="preserve"> des Kammergerichts, d</w:t>
      </w:r>
      <w:r w:rsidR="004C3882" w:rsidRPr="00F62D7A">
        <w:t>ie</w:t>
      </w:r>
      <w:r w:rsidRPr="00F62D7A">
        <w:t xml:space="preserve"> Präsident</w:t>
      </w:r>
      <w:r w:rsidR="004C3882" w:rsidRPr="00F62D7A">
        <w:t>in</w:t>
      </w:r>
      <w:r w:rsidRPr="00F62D7A">
        <w:t xml:space="preserve"> des Bayerischen Obersten Landesgerichts und die Präsidentin des Bundesgerichtshofs</w:t>
      </w:r>
      <w:r w:rsidR="006133A4" w:rsidRPr="00F62D7A">
        <w:t xml:space="preserve"> </w:t>
      </w:r>
      <w:r w:rsidR="00976FF2">
        <w:t>setzen sich weiterhin</w:t>
      </w:r>
      <w:r w:rsidR="00604094">
        <w:t xml:space="preserve"> </w:t>
      </w:r>
      <w:r w:rsidR="0030042B">
        <w:t xml:space="preserve">für einen modernen Zivilprozess der Zukunft </w:t>
      </w:r>
      <w:r w:rsidR="00976FF2">
        <w:t xml:space="preserve">ein. </w:t>
      </w:r>
      <w:r w:rsidR="00DF5D32">
        <w:t xml:space="preserve">Die </w:t>
      </w:r>
      <w:r w:rsidR="00532FA2">
        <w:t xml:space="preserve">notwendigen </w:t>
      </w:r>
      <w:r w:rsidR="00604094">
        <w:t>Reform- und Veränderungsprozess</w:t>
      </w:r>
      <w:r w:rsidR="0062703E">
        <w:t>e</w:t>
      </w:r>
      <w:r w:rsidR="00DF5D32">
        <w:t xml:space="preserve"> werden sie</w:t>
      </w:r>
      <w:r w:rsidR="00976FF2">
        <w:t xml:space="preserve"> </w:t>
      </w:r>
      <w:r w:rsidR="00DF5D32">
        <w:t xml:space="preserve">auch zukünftig </w:t>
      </w:r>
      <w:r w:rsidR="000E3AA1">
        <w:t>gerne</w:t>
      </w:r>
      <w:r w:rsidR="000E3AA1">
        <w:t xml:space="preserve"> </w:t>
      </w:r>
      <w:r w:rsidR="00DF5D32">
        <w:t>aktiv mitgestalten</w:t>
      </w:r>
      <w:r w:rsidR="0065146A">
        <w:t>.</w:t>
      </w:r>
    </w:p>
    <w:p w:rsidR="009F5DEB" w:rsidRDefault="00532FA2" w:rsidP="0062703E">
      <w:pPr>
        <w:spacing w:after="240" w:line="360" w:lineRule="auto"/>
        <w:jc w:val="both"/>
      </w:pPr>
      <w:r>
        <w:t xml:space="preserve">Sie </w:t>
      </w:r>
      <w:r w:rsidR="00FF42C4">
        <w:t>bekräftigen die Münchener Thesen</w:t>
      </w:r>
      <w:r w:rsidR="003C1304">
        <w:t>,</w:t>
      </w:r>
      <w:r w:rsidR="00FF42C4">
        <w:t xml:space="preserve"> </w:t>
      </w:r>
      <w:r>
        <w:t xml:space="preserve">begrüßen </w:t>
      </w:r>
      <w:r w:rsidR="007D53E7">
        <w:t>die</w:t>
      </w:r>
      <w:r w:rsidR="009F5DEB">
        <w:t xml:space="preserve"> </w:t>
      </w:r>
      <w:r w:rsidR="00F06E9A">
        <w:t>Vorschläge der Reformkommission „Zivilprozess der Zukunft“</w:t>
      </w:r>
      <w:r w:rsidR="003C1304">
        <w:t xml:space="preserve"> und fordern deren</w:t>
      </w:r>
      <w:r w:rsidR="009F5DEB">
        <w:t xml:space="preserve"> </w:t>
      </w:r>
      <w:r w:rsidR="0030042B">
        <w:t>konsequente</w:t>
      </w:r>
      <w:r w:rsidR="0065146A">
        <w:t xml:space="preserve"> </w:t>
      </w:r>
      <w:r w:rsidR="009F5DEB">
        <w:t>Umsetzung</w:t>
      </w:r>
      <w:r w:rsidR="00F06E9A">
        <w:t xml:space="preserve">. </w:t>
      </w:r>
      <w:r w:rsidR="009F5DEB">
        <w:t>D</w:t>
      </w:r>
      <w:r w:rsidR="002915A6">
        <w:t xml:space="preserve">ie Aufnahme </w:t>
      </w:r>
      <w:r w:rsidR="00FC496C">
        <w:t>zentraler</w:t>
      </w:r>
      <w:r w:rsidR="002915A6">
        <w:t xml:space="preserve"> Reformvorschläge in den</w:t>
      </w:r>
      <w:r w:rsidR="00CE2EFC">
        <w:t xml:space="preserve"> Koalitionsvert</w:t>
      </w:r>
      <w:r w:rsidR="002915A6">
        <w:t xml:space="preserve">rag </w:t>
      </w:r>
      <w:r w:rsidR="00452DDE">
        <w:t>von CDU, CSU und SPD</w:t>
      </w:r>
      <w:r w:rsidR="009F5DEB">
        <w:t xml:space="preserve"> ist hierfür ein wichtiger Schritt</w:t>
      </w:r>
      <w:r w:rsidR="00D54DBF">
        <w:t>. Dies betrifft</w:t>
      </w:r>
      <w:r w:rsidR="008F3848">
        <w:t xml:space="preserve"> ausdrücklich</w:t>
      </w:r>
      <w:r w:rsidR="009F5DEB">
        <w:t xml:space="preserve">: </w:t>
      </w:r>
    </w:p>
    <w:p w:rsidR="000A593E" w:rsidRDefault="00D54DBF" w:rsidP="000A593E">
      <w:pPr>
        <w:spacing w:after="240" w:line="360" w:lineRule="auto"/>
        <w:ind w:left="705" w:hanging="345"/>
        <w:jc w:val="both"/>
      </w:pPr>
      <w:r>
        <w:t>1.</w:t>
      </w:r>
      <w:r>
        <w:tab/>
        <w:t>d</w:t>
      </w:r>
      <w:r w:rsidR="009F5DEB">
        <w:t xml:space="preserve">ie weitere Digitalisierung der Justiz, insbesondere die </w:t>
      </w:r>
      <w:r w:rsidR="0065146A">
        <w:t xml:space="preserve">bundeseinheitliche Entwicklung </w:t>
      </w:r>
      <w:r w:rsidR="009F5DEB">
        <w:t>einer</w:t>
      </w:r>
      <w:r w:rsidR="0065146A">
        <w:t xml:space="preserve"> Justizcloud, e</w:t>
      </w:r>
      <w:r w:rsidR="009F5DEB">
        <w:t xml:space="preserve">ines </w:t>
      </w:r>
      <w:r>
        <w:t>Justizportals</w:t>
      </w:r>
      <w:r w:rsidR="00FF42C4">
        <w:t>,</w:t>
      </w:r>
      <w:r w:rsidR="0065146A">
        <w:t xml:space="preserve"> einer Kommunikationsplattform</w:t>
      </w:r>
      <w:r w:rsidR="00FF42C4">
        <w:t xml:space="preserve"> sowie den unterstützenden Einsatz von KI für alle Funktionsbereiche der Gerichte</w:t>
      </w:r>
      <w:r w:rsidR="000A593E">
        <w:t xml:space="preserve"> und</w:t>
      </w:r>
    </w:p>
    <w:p w:rsidR="000E3AA1" w:rsidRDefault="00FF42C4" w:rsidP="000A593E">
      <w:pPr>
        <w:spacing w:after="240" w:line="360" w:lineRule="auto"/>
        <w:ind w:left="705" w:hanging="345"/>
        <w:jc w:val="both"/>
      </w:pPr>
      <w:r>
        <w:t>2</w:t>
      </w:r>
      <w:r w:rsidR="00334A1D">
        <w:t>.</w:t>
      </w:r>
      <w:r w:rsidR="008F3848">
        <w:tab/>
        <w:t>die Modernisierung der Zivilprozessordnung</w:t>
      </w:r>
      <w:r w:rsidR="003C1304">
        <w:t xml:space="preserve"> mit dem Fokus auf eine qualitativ hochwertige und effiziente Bearbeitung der Verfahren</w:t>
      </w:r>
      <w:r w:rsidR="000A593E">
        <w:t>.</w:t>
      </w:r>
      <w:r w:rsidR="008F3848">
        <w:t xml:space="preserve"> </w:t>
      </w:r>
      <w:r w:rsidR="003C1304">
        <w:t xml:space="preserve">Dazu halten sie </w:t>
      </w:r>
      <w:r>
        <w:t>insbesondere die Spezialisierung der Richterinnen und Richter</w:t>
      </w:r>
      <w:r w:rsidR="003C1304">
        <w:t xml:space="preserve">, </w:t>
      </w:r>
      <w:r>
        <w:t>die Stärkung des Kammerprinzips</w:t>
      </w:r>
      <w:r w:rsidR="003C1304">
        <w:t xml:space="preserve"> und eine Reform des Beweisverfahrens für erforderlich</w:t>
      </w:r>
      <w:r w:rsidR="000A593E">
        <w:t xml:space="preserve">. </w:t>
      </w:r>
    </w:p>
    <w:p w:rsidR="003C1304" w:rsidRPr="000A593E" w:rsidRDefault="004A4400" w:rsidP="000E3AA1">
      <w:pPr>
        <w:spacing w:after="240" w:line="360" w:lineRule="auto"/>
        <w:jc w:val="both"/>
      </w:pPr>
      <w:r>
        <w:t>Auch eine</w:t>
      </w:r>
      <w:r w:rsidR="003C1304">
        <w:t xml:space="preserve"> Erhöhung von </w:t>
      </w:r>
      <w:r>
        <w:t>Zuständigkeitss</w:t>
      </w:r>
      <w:r w:rsidR="003C1304">
        <w:t xml:space="preserve">treitwerten </w:t>
      </w:r>
      <w:r w:rsidR="00173D73">
        <w:t xml:space="preserve">und die Personalausstattung </w:t>
      </w:r>
      <w:r w:rsidR="00173D73" w:rsidRPr="000A593E">
        <w:t xml:space="preserve">an den Gerichten </w:t>
      </w:r>
      <w:r w:rsidRPr="000A593E">
        <w:t>m</w:t>
      </w:r>
      <w:r w:rsidR="00173D73" w:rsidRPr="000A593E">
        <w:t>üssen</w:t>
      </w:r>
      <w:r w:rsidRPr="000A593E">
        <w:t xml:space="preserve"> sich an diesen Zielen messen lassen. </w:t>
      </w:r>
    </w:p>
    <w:p w:rsidR="00480497" w:rsidRPr="00F62D7A" w:rsidRDefault="00480497" w:rsidP="00334A1D">
      <w:pPr>
        <w:spacing w:after="240" w:line="360" w:lineRule="auto"/>
        <w:jc w:val="both"/>
      </w:pPr>
    </w:p>
    <w:sectPr w:rsidR="00480497" w:rsidRPr="00F62D7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15FF" w:rsidRDefault="009B15FF" w:rsidP="006D6221">
      <w:pPr>
        <w:spacing w:line="240" w:lineRule="auto"/>
      </w:pPr>
      <w:r>
        <w:separator/>
      </w:r>
    </w:p>
  </w:endnote>
  <w:endnote w:type="continuationSeparator" w:id="0">
    <w:p w:rsidR="009B15FF" w:rsidRDefault="009B15FF" w:rsidP="006D62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15FF" w:rsidRDefault="009B15FF" w:rsidP="006D6221">
      <w:pPr>
        <w:spacing w:line="240" w:lineRule="auto"/>
      </w:pPr>
      <w:r>
        <w:separator/>
      </w:r>
    </w:p>
  </w:footnote>
  <w:footnote w:type="continuationSeparator" w:id="0">
    <w:p w:rsidR="009B15FF" w:rsidRDefault="009B15FF" w:rsidP="006D622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4E2464"/>
    <w:multiLevelType w:val="hybridMultilevel"/>
    <w:tmpl w:val="D80A90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D24697"/>
    <w:multiLevelType w:val="hybridMultilevel"/>
    <w:tmpl w:val="8382846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DF8"/>
    <w:rsid w:val="00026534"/>
    <w:rsid w:val="000507C2"/>
    <w:rsid w:val="000647D8"/>
    <w:rsid w:val="00071232"/>
    <w:rsid w:val="00072C2A"/>
    <w:rsid w:val="0007665D"/>
    <w:rsid w:val="000A3E6B"/>
    <w:rsid w:val="000A593E"/>
    <w:rsid w:val="000E3AA1"/>
    <w:rsid w:val="000F562A"/>
    <w:rsid w:val="00144C9F"/>
    <w:rsid w:val="00160E5B"/>
    <w:rsid w:val="00173D73"/>
    <w:rsid w:val="00174423"/>
    <w:rsid w:val="00222826"/>
    <w:rsid w:val="002915A6"/>
    <w:rsid w:val="002B5DF8"/>
    <w:rsid w:val="0030042B"/>
    <w:rsid w:val="00326ECA"/>
    <w:rsid w:val="00327FAA"/>
    <w:rsid w:val="00334A1D"/>
    <w:rsid w:val="0036178B"/>
    <w:rsid w:val="00395B52"/>
    <w:rsid w:val="003A49C9"/>
    <w:rsid w:val="003A6B8C"/>
    <w:rsid w:val="003C1304"/>
    <w:rsid w:val="003E5169"/>
    <w:rsid w:val="00443892"/>
    <w:rsid w:val="00452DDE"/>
    <w:rsid w:val="00480497"/>
    <w:rsid w:val="0049425E"/>
    <w:rsid w:val="004A4400"/>
    <w:rsid w:val="004C3882"/>
    <w:rsid w:val="00532FA2"/>
    <w:rsid w:val="005752A9"/>
    <w:rsid w:val="005B4D05"/>
    <w:rsid w:val="005C3F42"/>
    <w:rsid w:val="005C759C"/>
    <w:rsid w:val="0060384B"/>
    <w:rsid w:val="00604094"/>
    <w:rsid w:val="00610C20"/>
    <w:rsid w:val="006133A4"/>
    <w:rsid w:val="0062633C"/>
    <w:rsid w:val="0062703E"/>
    <w:rsid w:val="0065146A"/>
    <w:rsid w:val="00655738"/>
    <w:rsid w:val="0066295E"/>
    <w:rsid w:val="00697C4F"/>
    <w:rsid w:val="006D6221"/>
    <w:rsid w:val="006E59F3"/>
    <w:rsid w:val="00725A8F"/>
    <w:rsid w:val="00740CA1"/>
    <w:rsid w:val="00744529"/>
    <w:rsid w:val="007D24F2"/>
    <w:rsid w:val="007D2E58"/>
    <w:rsid w:val="007D53E7"/>
    <w:rsid w:val="007E0466"/>
    <w:rsid w:val="007F20FA"/>
    <w:rsid w:val="008273B7"/>
    <w:rsid w:val="0084524D"/>
    <w:rsid w:val="0084574F"/>
    <w:rsid w:val="008478DE"/>
    <w:rsid w:val="00861978"/>
    <w:rsid w:val="00896CB0"/>
    <w:rsid w:val="008D33B5"/>
    <w:rsid w:val="008D6B3A"/>
    <w:rsid w:val="008E6FB3"/>
    <w:rsid w:val="008F3848"/>
    <w:rsid w:val="00976FF2"/>
    <w:rsid w:val="00982B3B"/>
    <w:rsid w:val="009A7014"/>
    <w:rsid w:val="009B15FF"/>
    <w:rsid w:val="009B5026"/>
    <w:rsid w:val="009D58FB"/>
    <w:rsid w:val="009F5DEB"/>
    <w:rsid w:val="00A861FD"/>
    <w:rsid w:val="00A95CD0"/>
    <w:rsid w:val="00AC4DC5"/>
    <w:rsid w:val="00AD3F3F"/>
    <w:rsid w:val="00AD6273"/>
    <w:rsid w:val="00B07E23"/>
    <w:rsid w:val="00B12986"/>
    <w:rsid w:val="00CA00C9"/>
    <w:rsid w:val="00CE2EFC"/>
    <w:rsid w:val="00D03C66"/>
    <w:rsid w:val="00D24974"/>
    <w:rsid w:val="00D54DBF"/>
    <w:rsid w:val="00D83710"/>
    <w:rsid w:val="00DA53EC"/>
    <w:rsid w:val="00DC244C"/>
    <w:rsid w:val="00DF5D32"/>
    <w:rsid w:val="00E31E5A"/>
    <w:rsid w:val="00ED1D33"/>
    <w:rsid w:val="00EE2A34"/>
    <w:rsid w:val="00F06E9A"/>
    <w:rsid w:val="00F62D7A"/>
    <w:rsid w:val="00F873DD"/>
    <w:rsid w:val="00FB6896"/>
    <w:rsid w:val="00FC397D"/>
    <w:rsid w:val="00FC496C"/>
    <w:rsid w:val="00FD60D6"/>
    <w:rsid w:val="00FF4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7A853A"/>
  <w15:chartTrackingRefBased/>
  <w15:docId w15:val="{668329C4-2C67-4731-9BB8-C4BED9B02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2"/>
        <w:lang w:val="de-DE" w:eastAsia="en-US" w:bidi="ar-SA"/>
      </w:rPr>
    </w:rPrDefault>
    <w:pPrDefault>
      <w:pPr>
        <w:spacing w:line="3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D60D6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6D6221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D6221"/>
  </w:style>
  <w:style w:type="paragraph" w:styleId="Fuzeile">
    <w:name w:val="footer"/>
    <w:basedOn w:val="Standard"/>
    <w:link w:val="FuzeileZchn"/>
    <w:uiPriority w:val="99"/>
    <w:unhideWhenUsed/>
    <w:rsid w:val="006D6221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D622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4452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44529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D33B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D33B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D33B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D33B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D33B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00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B7C356-395F-49D7-B025-AD06553EF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Justiz Land NRW</Company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klimkea</dc:creator>
  <cp:keywords/>
  <dc:description/>
  <cp:lastModifiedBy>Präsentation</cp:lastModifiedBy>
  <cp:revision>2</cp:revision>
  <cp:lastPrinted>2025-05-07T13:16:00Z</cp:lastPrinted>
  <dcterms:created xsi:type="dcterms:W3CDTF">2025-05-28T09:03:00Z</dcterms:created>
  <dcterms:modified xsi:type="dcterms:W3CDTF">2025-05-28T09:03:00Z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2AIsAutoSave">
    <vt:lpwstr>True</vt:lpwstr>
  </property>
  <property fmtid="{D5CDD505-2E9C-101B-9397-08002B2CF9AE}" pid="3" name="E2ASchriftstueckId">
    <vt:lpwstr/>
  </property>
  <property fmtid="{D5CDD505-2E9C-101B-9397-08002B2CF9AE}" pid="4" name="e2a-Id">
    <vt:lpwstr>ff53e7b7-a63e-40b7-b3e9-52f64a69779c</vt:lpwstr>
  </property>
</Properties>
</file>